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1B1" w:rsidRDefault="003001B1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115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3001B1" w:rsidRDefault="00586994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3001B1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 w:rsidP="00876C3A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 xml:space="preserve">وظائف </w:t>
            </w:r>
            <w:r w:rsidR="00876C3A">
              <w:rPr>
                <w:rFonts w:hint="cs"/>
                <w:sz w:val="16"/>
                <w:szCs w:val="16"/>
                <w:rtl/>
              </w:rPr>
              <w:t>الإدارية والمهنية المساندة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تصنيف الوظيفة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 xml:space="preserve">عقد سنوي - </w:t>
            </w:r>
            <w:r>
              <w:rPr>
                <w:sz w:val="16"/>
                <w:szCs w:val="16"/>
              </w:rPr>
              <w:t>121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2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خازن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righ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غير محدد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2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right="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غير محدد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مديرية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righ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</w:t>
            </w:r>
            <w:r>
              <w:rPr>
                <w:b/>
                <w:bCs/>
                <w:sz w:val="16"/>
                <w:szCs w:val="16"/>
                <w:rtl/>
              </w:rPr>
              <w:t>ظيمية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لا يوجد مستوى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2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محكمة التوثيقات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2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خازن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رئيس ديوان المحكمة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خازن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spacing w:after="0"/>
              <w:ind w:right="8"/>
              <w:jc w:val="right"/>
            </w:pPr>
            <w:r>
              <w:rPr>
                <w:sz w:val="16"/>
              </w:rPr>
              <w:t>121999045155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3001B1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3001B1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3001B1" w:rsidRDefault="00586994">
            <w:pPr>
              <w:bidi/>
              <w:spacing w:after="0"/>
              <w:ind w:left="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3001B1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3001B1" w:rsidRDefault="00586994">
            <w:pPr>
              <w:bidi/>
              <w:spacing w:after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3001B1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3001B1" w:rsidRDefault="00586994">
            <w:pPr>
              <w:bidi/>
              <w:spacing w:after="0"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</w:t>
            </w:r>
            <w:r>
              <w:rPr>
                <w:b/>
                <w:bCs/>
                <w:sz w:val="16"/>
                <w:szCs w:val="16"/>
                <w:rtl/>
              </w:rPr>
              <w:t>لمجموعة الثانية من الفئة العليا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3001B1">
        <w:trPr>
          <w:trHeight w:val="18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right="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3001B1" w:rsidRDefault="00586994">
            <w:pPr>
              <w:spacing w:after="95"/>
              <w:ind w:left="5339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01B1" w:rsidRDefault="00586994">
            <w:pPr>
              <w:bidi/>
              <w:spacing w:after="0"/>
              <w:ind w:left="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:rsidR="003001B1" w:rsidRDefault="00586994">
            <w:pPr>
              <w:spacing w:after="95"/>
              <w:ind w:left="5339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798" name="Picture 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Picture 7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01B1" w:rsidRDefault="00586994">
            <w:pPr>
              <w:bidi/>
              <w:spacing w:after="0"/>
              <w:ind w:righ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محكمة التوثيقات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3001B1" w:rsidRDefault="00586994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3001B1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3001B1" w:rsidRDefault="00586994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 w:rsidP="00876C3A">
            <w:pPr>
              <w:bidi/>
              <w:spacing w:after="0"/>
              <w:ind w:right="77"/>
            </w:pPr>
            <w:r>
              <w:rPr>
                <w:sz w:val="16"/>
                <w:szCs w:val="16"/>
                <w:rtl/>
              </w:rPr>
              <w:t>تنظيم المستندات المتعلقة بالعمل القضائي والإداري في المح</w:t>
            </w:r>
            <w:r>
              <w:rPr>
                <w:sz w:val="16"/>
                <w:szCs w:val="16"/>
                <w:rtl/>
              </w:rPr>
              <w:t>كمة، بما يتوافق مع الإجراءات القانونية والشرعية، مع التأكيد على الحفاظ على الوثائق والأدلة بشكل دقيق وآمن.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3001B1" w:rsidRDefault="00586994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3001B1">
        <w:trPr>
          <w:trHeight w:val="486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01B1" w:rsidRDefault="00586994">
            <w:pPr>
              <w:numPr>
                <w:ilvl w:val="0"/>
                <w:numId w:val="1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lastRenderedPageBreak/>
              <w:t>استقبال وتوثيق المعاملات والوثائق الخاصة بالأحكام الشرعية</w:t>
            </w:r>
          </w:p>
          <w:p w:rsidR="003001B1" w:rsidRDefault="0058699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ضمان تخزين الو</w:t>
            </w:r>
            <w:r>
              <w:rPr>
                <w:sz w:val="16"/>
                <w:szCs w:val="16"/>
                <w:rtl/>
              </w:rPr>
              <w:t>ثائق الرسمية في أماكن مخصصة وآمنة لضمان الحفاظ عليها من التلف أو الفقدان، سواء كانت في صورة ورقية أو إلكترونية.</w:t>
            </w:r>
          </w:p>
          <w:p w:rsidR="003001B1" w:rsidRDefault="0058699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تنظيم السجلات التي تحتوي على جميع البيانات المتعلقة بالمعاملات ، والتأكد من سهولة الوصول إليها عند الحاجة.</w:t>
            </w:r>
          </w:p>
          <w:p w:rsidR="003001B1" w:rsidRDefault="0058699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التأكد من أن جميع الوثائق مستوفية لجم</w:t>
            </w:r>
            <w:r>
              <w:rPr>
                <w:sz w:val="16"/>
                <w:szCs w:val="16"/>
                <w:rtl/>
              </w:rPr>
              <w:t>يع المتطلبات القانونية والشرعية، وأنها تحتوي على جميع التوقيعات والأختام اللازمة.</w:t>
            </w:r>
          </w:p>
          <w:p w:rsidR="003001B1" w:rsidRDefault="0058699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العمل بشكل وثيق مع القضاة والمحامين والمستفيدين لضمان سير العمل بشكل سلس، وتوفير الوثائق عند الحاجة.</w:t>
            </w:r>
          </w:p>
          <w:p w:rsidR="003001B1" w:rsidRDefault="0058699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توزيع نسخ من المحاضر أو الوثائق على الأطراف المعنية وفقًا للإجراءات المعت</w:t>
            </w:r>
            <w:r>
              <w:rPr>
                <w:sz w:val="16"/>
                <w:szCs w:val="16"/>
                <w:rtl/>
              </w:rPr>
              <w:t>مدة.</w:t>
            </w:r>
          </w:p>
          <w:p w:rsidR="003001B1" w:rsidRDefault="0058699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أرشفة الوثائق الرسمية وتوثيق جميع المعاملات ، وضمان الاحتفاظ بنسخ احتياطية إلكترونية للوثائق الهامة.</w:t>
            </w:r>
          </w:p>
          <w:p w:rsidR="003001B1" w:rsidRDefault="0058699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تحديث السجلات في حالات التعديلات أو التغييرات في الوثائق  (مثل إضافة توقيع أو تعديل في البيانات).</w:t>
            </w:r>
          </w:p>
          <w:p w:rsidR="003001B1" w:rsidRDefault="00586994">
            <w:pPr>
              <w:numPr>
                <w:ilvl w:val="0"/>
                <w:numId w:val="1"/>
              </w:numPr>
              <w:bidi/>
              <w:spacing w:after="0"/>
              <w:ind w:hanging="194"/>
            </w:pPr>
            <w:r>
              <w:rPr>
                <w:sz w:val="16"/>
                <w:szCs w:val="16"/>
                <w:rtl/>
              </w:rPr>
              <w:t>إعداد تقارير دورية عن الحالة الإدارية للوثائق أو الم</w:t>
            </w:r>
            <w:r>
              <w:rPr>
                <w:sz w:val="16"/>
                <w:szCs w:val="16"/>
                <w:rtl/>
              </w:rPr>
              <w:t>ستندات المتوفرة في المحكمة.</w:t>
            </w:r>
          </w:p>
        </w:tc>
      </w:tr>
    </w:tbl>
    <w:p w:rsidR="003001B1" w:rsidRDefault="003001B1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529" w:type="dxa"/>
          <w:bottom w:w="88" w:type="dxa"/>
          <w:right w:w="80" w:type="dxa"/>
        </w:tblCellMar>
        <w:tblLook w:val="04A0" w:firstRow="1" w:lastRow="0" w:firstColumn="1" w:lastColumn="0" w:noHBand="0" w:noVBand="1"/>
      </w:tblPr>
      <w:tblGrid>
        <w:gridCol w:w="3468"/>
        <w:gridCol w:w="1936"/>
        <w:gridCol w:w="2807"/>
        <w:gridCol w:w="2897"/>
      </w:tblGrid>
      <w:tr w:rsidR="003001B1">
        <w:trPr>
          <w:trHeight w:val="162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01B1" w:rsidRDefault="00586994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تولي مسؤولية إدارة وتوفير المستلزمات المكتبية و الأدوات التي تحتاجها المحكمة في سير العمل، مثل الأختام أو الطوابع الرسمية.</w:t>
            </w:r>
          </w:p>
          <w:p w:rsidR="003001B1" w:rsidRDefault="00586994">
            <w:pPr>
              <w:numPr>
                <w:ilvl w:val="0"/>
                <w:numId w:val="2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>التعامل مع أي طلبات للحصول على نسخ من الوثائق أو توثيق معاملات معينة، والتأكد من استيفاء الشروط القانون</w:t>
            </w:r>
            <w:r>
              <w:rPr>
                <w:sz w:val="16"/>
                <w:szCs w:val="16"/>
                <w:rtl/>
              </w:rPr>
              <w:t>ية اللازمة لتقديم هذه الخدمة.</w:t>
            </w:r>
          </w:p>
          <w:p w:rsidR="003001B1" w:rsidRDefault="00586994">
            <w:pPr>
              <w:numPr>
                <w:ilvl w:val="0"/>
                <w:numId w:val="2"/>
              </w:numPr>
              <w:bidi/>
              <w:spacing w:after="0"/>
              <w:ind w:hanging="194"/>
            </w:pPr>
            <w:r>
              <w:rPr>
                <w:sz w:val="16"/>
                <w:szCs w:val="16"/>
                <w:rtl/>
              </w:rPr>
              <w:t>اي مهام يكلف بها من رئيسه المباشر</w:t>
            </w:r>
            <w:r w:rsidR="00876C3A">
              <w:rPr>
                <w:rFonts w:hint="cs"/>
                <w:sz w:val="16"/>
                <w:szCs w:val="16"/>
                <w:rtl/>
              </w:rPr>
              <w:t xml:space="preserve"> ضمن نطاق عمله .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  <w:tr w:rsidR="003001B1">
        <w:trPr>
          <w:trHeight w:val="1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586994">
            <w:pPr>
              <w:bidi/>
              <w:spacing w:after="0"/>
              <w:ind w:right="1902"/>
              <w:jc w:val="right"/>
            </w:pPr>
            <w:r>
              <w:rPr>
                <w:sz w:val="16"/>
                <w:szCs w:val="16"/>
                <w:rtl/>
              </w:rPr>
              <w:t>أسبوعياشهريايوميا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586994">
            <w:pPr>
              <w:numPr>
                <w:ilvl w:val="0"/>
                <w:numId w:val="3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الجمهور</w:t>
            </w:r>
          </w:p>
          <w:p w:rsidR="003001B1" w:rsidRDefault="00586994">
            <w:pPr>
              <w:numPr>
                <w:ilvl w:val="0"/>
                <w:numId w:val="3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تنسيق العمل</w:t>
            </w:r>
          </w:p>
        </w:tc>
      </w:tr>
      <w:tr w:rsidR="003001B1">
        <w:trPr>
          <w:trHeight w:val="1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586994">
            <w:pPr>
              <w:bidi/>
              <w:spacing w:after="0"/>
              <w:ind w:right="1902"/>
              <w:jc w:val="right"/>
            </w:pPr>
            <w:r>
              <w:rPr>
                <w:sz w:val="16"/>
                <w:szCs w:val="16"/>
                <w:rtl/>
              </w:rPr>
              <w:t>أسبوعياشهريايوميا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586994">
            <w:pPr>
              <w:numPr>
                <w:ilvl w:val="0"/>
                <w:numId w:val="4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الجمهور</w:t>
            </w:r>
          </w:p>
          <w:p w:rsidR="003001B1" w:rsidRDefault="00586994">
            <w:pPr>
              <w:numPr>
                <w:ilvl w:val="0"/>
                <w:numId w:val="4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زملاء العمل ا</w:t>
            </w:r>
            <w:r>
              <w:rPr>
                <w:sz w:val="16"/>
                <w:szCs w:val="16"/>
                <w:rtl/>
              </w:rPr>
              <w:t>لمباشرين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586994">
            <w:pPr>
              <w:bidi/>
              <w:spacing w:after="0"/>
              <w:jc w:val="right"/>
            </w:pPr>
            <w:r>
              <w:rPr>
                <w:sz w:val="16"/>
                <w:szCs w:val="16"/>
                <w:rtl/>
              </w:rPr>
              <w:t>تبادل معلومات روتينية متصلة بالعملمباشرة</w:t>
            </w:r>
          </w:p>
        </w:tc>
      </w:tr>
      <w:tr w:rsidR="003001B1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3001B1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3001B1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التذكير</w:t>
            </w:r>
          </w:p>
        </w:tc>
      </w:tr>
      <w:tr w:rsidR="003001B1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lastRenderedPageBreak/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3001B1">
        <w:trPr>
          <w:trHeight w:val="6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tabs>
                <w:tab w:val="center" w:pos="170"/>
                <w:tab w:val="center" w:pos="1080"/>
              </w:tabs>
              <w:bidi/>
              <w:spacing w:after="0"/>
            </w:pPr>
            <w:r>
              <w:rPr>
                <w:rtl/>
              </w:rPr>
              <w:tab/>
            </w: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ab/>
              <w:t>تسهل عمل الأخرين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3001B1">
        <w:trPr>
          <w:trHeight w:val="4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3"/>
            </w:pP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>بسيطة ذات طبيعة موحدة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الاشرافية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3001B1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3001B1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3001B1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3001B1"/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3001B1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3001B1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spacing w:after="0"/>
              <w:ind w:right="16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3001B1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spacing w:after="0"/>
              <w:ind w:right="16"/>
              <w:jc w:val="right"/>
            </w:pPr>
            <w:r>
              <w:rPr>
                <w:sz w:val="16"/>
              </w:rPr>
              <w:t>50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متجول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spacing w:after="0"/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شديدة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</w:tbl>
    <w:p w:rsidR="003001B1" w:rsidRDefault="003001B1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75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333"/>
        <w:gridCol w:w="1667"/>
        <w:gridCol w:w="579"/>
        <w:gridCol w:w="2246"/>
        <w:gridCol w:w="2246"/>
        <w:gridCol w:w="1001"/>
      </w:tblGrid>
      <w:tr w:rsidR="003001B1">
        <w:trPr>
          <w:trHeight w:val="400"/>
        </w:trPr>
        <w:tc>
          <w:tcPr>
            <w:tcW w:w="111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876C3A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ثانوية عامة فما دون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3001B1">
        <w:trPr>
          <w:trHeight w:val="700"/>
        </w:trPr>
        <w:tc>
          <w:tcPr>
            <w:tcW w:w="111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3001B1" w:rsidP="00876C3A">
            <w:pPr>
              <w:bidi/>
              <w:spacing w:after="0"/>
            </w:pPr>
          </w:p>
        </w:tc>
      </w:tr>
      <w:tr w:rsidR="003001B1">
        <w:trPr>
          <w:trHeight w:val="400"/>
        </w:trPr>
        <w:tc>
          <w:tcPr>
            <w:tcW w:w="111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lastRenderedPageBreak/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3001B1">
        <w:trPr>
          <w:trHeight w:val="400"/>
        </w:trPr>
        <w:tc>
          <w:tcPr>
            <w:tcW w:w="5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3001B1">
        <w:trPr>
          <w:trHeight w:val="400"/>
        </w:trPr>
        <w:tc>
          <w:tcPr>
            <w:tcW w:w="5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سنة</w:t>
            </w:r>
          </w:p>
        </w:tc>
        <w:tc>
          <w:tcPr>
            <w:tcW w:w="6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فرز وتصنيف الوثائق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</w:t>
            </w:r>
            <w:r>
              <w:rPr>
                <w:b/>
                <w:bCs/>
                <w:sz w:val="16"/>
                <w:szCs w:val="16"/>
                <w:rtl/>
              </w:rPr>
              <w:t>صص المطلوب</w:t>
            </w:r>
          </w:p>
        </w:tc>
      </w:tr>
      <w:tr w:rsidR="003001B1">
        <w:trPr>
          <w:trHeight w:val="400"/>
        </w:trPr>
        <w:tc>
          <w:tcPr>
            <w:tcW w:w="5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3001B1">
        <w:trPr>
          <w:trHeight w:val="400"/>
        </w:trPr>
        <w:tc>
          <w:tcPr>
            <w:tcW w:w="5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حسب خطة التدريب</w:t>
            </w:r>
            <w:r w:rsidR="00876C3A">
              <w:rPr>
                <w:rFonts w:hint="cs"/>
                <w:sz w:val="16"/>
                <w:szCs w:val="16"/>
                <w:rtl/>
              </w:rPr>
              <w:t xml:space="preserve"> والمسار التدريبي المعتمد</w:t>
            </w:r>
          </w:p>
        </w:tc>
        <w:tc>
          <w:tcPr>
            <w:tcW w:w="6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3001B1">
            <w:pPr>
              <w:bidi/>
              <w:spacing w:after="0"/>
              <w:ind w:left="12"/>
            </w:pPr>
          </w:p>
        </w:tc>
      </w:tr>
      <w:tr w:rsidR="003001B1">
        <w:trPr>
          <w:trHeight w:val="400"/>
        </w:trPr>
        <w:tc>
          <w:tcPr>
            <w:tcW w:w="111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3001B1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3001B1">
        <w:trPr>
          <w:trHeight w:val="400"/>
        </w:trPr>
        <w:tc>
          <w:tcPr>
            <w:tcW w:w="111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3001B1" w:rsidRDefault="00586994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3001B1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3001B1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3001B1"/>
        </w:tc>
        <w:tc>
          <w:tcPr>
            <w:tcW w:w="2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spacing w:after="0"/>
              <w:ind w:right="6"/>
              <w:jc w:val="right"/>
            </w:pPr>
            <w:r>
              <w:rPr>
                <w:sz w:val="16"/>
              </w:rPr>
              <w:t>05-11-2025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6"/>
            </w:pPr>
            <w:r>
              <w:rPr>
                <w:sz w:val="16"/>
                <w:szCs w:val="16"/>
                <w:rtl/>
              </w:rPr>
              <w:t>محمد أحمد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>
            <w:pPr>
              <w:bidi/>
              <w:spacing w:after="0"/>
              <w:ind w:left="6"/>
            </w:pPr>
            <w:r>
              <w:rPr>
                <w:sz w:val="16"/>
                <w:szCs w:val="16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الاع</w:t>
            </w:r>
            <w:r>
              <w:rPr>
                <w:b/>
                <w:bCs/>
                <w:sz w:val="16"/>
                <w:szCs w:val="16"/>
                <w:rtl/>
              </w:rPr>
              <w:t>داد</w:t>
            </w:r>
          </w:p>
        </w:tc>
      </w:tr>
      <w:tr w:rsidR="003001B1">
        <w:trPr>
          <w:trHeight w:val="6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3001B1"/>
        </w:tc>
        <w:tc>
          <w:tcPr>
            <w:tcW w:w="2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586994" w:rsidP="00876C3A">
            <w:pPr>
              <w:bidi/>
              <w:spacing w:after="0"/>
              <w:ind w:right="6"/>
            </w:pPr>
            <w:r>
              <w:rPr>
                <w:sz w:val="16"/>
              </w:rPr>
              <w:t>11-11-2025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586994" w:rsidP="00876C3A">
            <w:pPr>
              <w:bidi/>
              <w:spacing w:after="0"/>
              <w:ind w:right="183"/>
            </w:pPr>
            <w:r>
              <w:rPr>
                <w:sz w:val="16"/>
                <w:szCs w:val="16"/>
                <w:rtl/>
              </w:rPr>
              <w:t>سلطان فايز احمد الشيشاني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01B1" w:rsidRDefault="00586994" w:rsidP="00876C3A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رئيس قسم التخطيط والمتابعةوالمبادرات الوطنية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right="1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  <w:bookmarkStart w:id="0" w:name="_GoBack"/>
        <w:bookmarkEnd w:id="0"/>
      </w:tr>
      <w:tr w:rsidR="003001B1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3001B1"/>
        </w:tc>
        <w:tc>
          <w:tcPr>
            <w:tcW w:w="2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3001B1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01B1" w:rsidRDefault="003001B1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1B1" w:rsidRDefault="003001B1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3001B1" w:rsidRDefault="00586994">
            <w:pPr>
              <w:bidi/>
              <w:spacing w:after="0"/>
              <w:ind w:right="22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586994" w:rsidRDefault="00586994"/>
    <w:sectPr w:rsidR="00586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102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94" w:rsidRDefault="00586994">
      <w:pPr>
        <w:spacing w:after="0" w:line="240" w:lineRule="auto"/>
      </w:pPr>
      <w:r>
        <w:separator/>
      </w:r>
    </w:p>
  </w:endnote>
  <w:endnote w:type="continuationSeparator" w:id="0">
    <w:p w:rsidR="00586994" w:rsidRDefault="0058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B1" w:rsidRDefault="00586994">
    <w:pPr>
      <w:tabs>
        <w:tab w:val="center" w:pos="4722"/>
      </w:tabs>
      <w:bidi/>
      <w:spacing w:after="0"/>
      <w:ind w:left="-1040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23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20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3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3001B1" w:rsidRDefault="00586994">
    <w:pPr>
      <w:bidi/>
      <w:spacing w:after="0"/>
      <w:ind w:left="-1040"/>
    </w:pPr>
    <w:r>
      <w:rPr>
        <w:sz w:val="16"/>
        <w:szCs w:val="16"/>
        <w:rtl/>
      </w:rPr>
      <w:t>محمد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B1" w:rsidRDefault="00586994">
    <w:pPr>
      <w:tabs>
        <w:tab w:val="center" w:pos="4722"/>
      </w:tabs>
      <w:bidi/>
      <w:spacing w:after="0"/>
      <w:ind w:left="-1040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23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20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 w:rsidR="00876C3A" w:rsidRPr="00876C3A">
      <w:rPr>
        <w:rFonts w:ascii="Segoe UI" w:eastAsia="Segoe UI" w:hAnsi="Segoe UI" w:cs="Segoe UI"/>
        <w:noProof/>
        <w:sz w:val="24"/>
        <w:szCs w:val="24"/>
        <w:rtl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876C3A" w:rsidRPr="00876C3A">
      <w:rPr>
        <w:rFonts w:ascii="Segoe UI" w:eastAsia="Segoe UI" w:hAnsi="Segoe UI" w:cs="Segoe UI"/>
        <w:noProof/>
        <w:sz w:val="24"/>
        <w:szCs w:val="24"/>
        <w:rtl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3001B1" w:rsidRDefault="00586994">
    <w:pPr>
      <w:bidi/>
      <w:spacing w:after="0"/>
      <w:ind w:left="-1040"/>
    </w:pPr>
    <w:r>
      <w:rPr>
        <w:sz w:val="16"/>
        <w:szCs w:val="16"/>
        <w:rtl/>
      </w:rPr>
      <w:t>محمد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B1" w:rsidRDefault="00586994">
    <w:pPr>
      <w:tabs>
        <w:tab w:val="center" w:pos="4722"/>
      </w:tabs>
      <w:bidi/>
      <w:spacing w:after="0"/>
      <w:ind w:left="-1040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23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20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3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3001B1" w:rsidRDefault="00586994">
    <w:pPr>
      <w:bidi/>
      <w:spacing w:after="0"/>
      <w:ind w:left="-1040"/>
    </w:pPr>
    <w:r>
      <w:rPr>
        <w:sz w:val="16"/>
        <w:szCs w:val="16"/>
        <w:rtl/>
      </w:rPr>
      <w:t>محمد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94" w:rsidRDefault="00586994">
      <w:pPr>
        <w:spacing w:after="0" w:line="240" w:lineRule="auto"/>
      </w:pPr>
      <w:r>
        <w:separator/>
      </w:r>
    </w:p>
  </w:footnote>
  <w:footnote w:type="continuationSeparator" w:id="0">
    <w:p w:rsidR="00586994" w:rsidRDefault="0058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B1" w:rsidRDefault="00586994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  <w:r>
      <w:rPr>
        <w:sz w:val="32"/>
        <w:szCs w:val="32"/>
        <w:rtl/>
      </w:rPr>
      <w:t>دائرة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B1" w:rsidRDefault="00586994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  <w:r>
      <w:rPr>
        <w:sz w:val="32"/>
        <w:szCs w:val="32"/>
        <w:rtl/>
      </w:rPr>
      <w:t>دائرة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B1" w:rsidRDefault="00586994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</w:t>
    </w:r>
    <w:r>
      <w:rPr>
        <w:b/>
        <w:bCs/>
        <w:color w:val="2196F3"/>
        <w:sz w:val="32"/>
        <w:szCs w:val="32"/>
        <w:rtl/>
      </w:rPr>
      <w:t>وصف وظيفي</w:t>
    </w:r>
    <w:r>
      <w:rPr>
        <w:sz w:val="32"/>
        <w:szCs w:val="32"/>
        <w:rtl/>
      </w:rPr>
      <w:t>دائرة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22B6"/>
    <w:multiLevelType w:val="hybridMultilevel"/>
    <w:tmpl w:val="C45A3E1E"/>
    <w:lvl w:ilvl="0" w:tplc="7354D85A">
      <w:start w:val="1"/>
      <w:numFmt w:val="decimal"/>
      <w:lvlText w:val="%1-"/>
      <w:lvlJc w:val="left"/>
      <w:pPr>
        <w:ind w:left="19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DE3CAC">
      <w:start w:val="1"/>
      <w:numFmt w:val="lowerLetter"/>
      <w:lvlText w:val="%2"/>
      <w:lvlJc w:val="left"/>
      <w:pPr>
        <w:ind w:left="12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94D054">
      <w:start w:val="1"/>
      <w:numFmt w:val="lowerRoman"/>
      <w:lvlText w:val="%3"/>
      <w:lvlJc w:val="left"/>
      <w:pPr>
        <w:ind w:left="20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CA04B0">
      <w:start w:val="1"/>
      <w:numFmt w:val="decimal"/>
      <w:lvlText w:val="%4"/>
      <w:lvlJc w:val="left"/>
      <w:pPr>
        <w:ind w:left="27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EADE2">
      <w:start w:val="1"/>
      <w:numFmt w:val="lowerLetter"/>
      <w:lvlText w:val="%5"/>
      <w:lvlJc w:val="left"/>
      <w:pPr>
        <w:ind w:left="34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E6AA00">
      <w:start w:val="1"/>
      <w:numFmt w:val="lowerRoman"/>
      <w:lvlText w:val="%6"/>
      <w:lvlJc w:val="left"/>
      <w:pPr>
        <w:ind w:left="4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6A327C">
      <w:start w:val="1"/>
      <w:numFmt w:val="decimal"/>
      <w:lvlText w:val="%7"/>
      <w:lvlJc w:val="left"/>
      <w:pPr>
        <w:ind w:left="48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203C18">
      <w:start w:val="1"/>
      <w:numFmt w:val="lowerLetter"/>
      <w:lvlText w:val="%8"/>
      <w:lvlJc w:val="left"/>
      <w:pPr>
        <w:ind w:left="56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0A358">
      <w:start w:val="1"/>
      <w:numFmt w:val="lowerRoman"/>
      <w:lvlText w:val="%9"/>
      <w:lvlJc w:val="left"/>
      <w:pPr>
        <w:ind w:left="63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D32E19"/>
    <w:multiLevelType w:val="hybridMultilevel"/>
    <w:tmpl w:val="58B4706C"/>
    <w:lvl w:ilvl="0" w:tplc="45D21DD0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28B78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FCE9E4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A4B4A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EAD46E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BA7FFA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C4A98A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7A700C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C7696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7E2D53"/>
    <w:multiLevelType w:val="hybridMultilevel"/>
    <w:tmpl w:val="F84AEC8C"/>
    <w:lvl w:ilvl="0" w:tplc="6E74BC94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289C48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CC98E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442EDE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4E9158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580164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A4237A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780B5C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9A5FE0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373D35"/>
    <w:multiLevelType w:val="hybridMultilevel"/>
    <w:tmpl w:val="A6082BF8"/>
    <w:lvl w:ilvl="0" w:tplc="2A42A09A">
      <w:start w:val="10"/>
      <w:numFmt w:val="decimal"/>
      <w:lvlText w:val="%1-"/>
      <w:lvlJc w:val="left"/>
      <w:pPr>
        <w:ind w:left="2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C608B8">
      <w:start w:val="1"/>
      <w:numFmt w:val="lowerLetter"/>
      <w:lvlText w:val="%2"/>
      <w:lvlJc w:val="left"/>
      <w:pPr>
        <w:ind w:left="13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3A88F6">
      <w:start w:val="1"/>
      <w:numFmt w:val="lowerRoman"/>
      <w:lvlText w:val="%3"/>
      <w:lvlJc w:val="left"/>
      <w:pPr>
        <w:ind w:left="20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7C3A7A">
      <w:start w:val="1"/>
      <w:numFmt w:val="decimal"/>
      <w:lvlText w:val="%4"/>
      <w:lvlJc w:val="left"/>
      <w:pPr>
        <w:ind w:left="28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07F5A">
      <w:start w:val="1"/>
      <w:numFmt w:val="lowerLetter"/>
      <w:lvlText w:val="%5"/>
      <w:lvlJc w:val="left"/>
      <w:pPr>
        <w:ind w:left="35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3C2232">
      <w:start w:val="1"/>
      <w:numFmt w:val="lowerRoman"/>
      <w:lvlText w:val="%6"/>
      <w:lvlJc w:val="left"/>
      <w:pPr>
        <w:ind w:left="42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B88A12">
      <w:start w:val="1"/>
      <w:numFmt w:val="decimal"/>
      <w:lvlText w:val="%7"/>
      <w:lvlJc w:val="left"/>
      <w:pPr>
        <w:ind w:left="49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CAB742">
      <w:start w:val="1"/>
      <w:numFmt w:val="lowerLetter"/>
      <w:lvlText w:val="%8"/>
      <w:lvlJc w:val="left"/>
      <w:pPr>
        <w:ind w:left="56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A23856">
      <w:start w:val="1"/>
      <w:numFmt w:val="lowerRoman"/>
      <w:lvlText w:val="%9"/>
      <w:lvlJc w:val="left"/>
      <w:pPr>
        <w:ind w:left="64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B1"/>
    <w:rsid w:val="003001B1"/>
    <w:rsid w:val="00586994"/>
    <w:rsid w:val="0087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98F6"/>
  <w15:docId w15:val="{4A84CC2A-7A7F-49A0-ABD7-4A7F5A11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Allan</dc:creator>
  <cp:keywords/>
  <cp:lastModifiedBy>Mohammad Allan</cp:lastModifiedBy>
  <cp:revision>2</cp:revision>
  <dcterms:created xsi:type="dcterms:W3CDTF">2025-12-23T08:24:00Z</dcterms:created>
  <dcterms:modified xsi:type="dcterms:W3CDTF">2025-12-23T08:24:00Z</dcterms:modified>
</cp:coreProperties>
</file>